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DAF33" w14:textId="77777777" w:rsidR="00880616" w:rsidRDefault="00CB77D0">
      <w:pPr>
        <w:rPr>
          <w:b/>
          <w:bCs/>
          <w:u w:val="single"/>
        </w:rPr>
      </w:pPr>
      <w:r>
        <w:rPr>
          <w:b/>
          <w:bCs/>
          <w:u w:val="single"/>
        </w:rPr>
        <w:t>Year 11 Work for the 13</w:t>
      </w:r>
      <w:r>
        <w:rPr>
          <w:b/>
          <w:bCs/>
          <w:u w:val="single"/>
          <w:vertAlign w:val="superscript"/>
        </w:rPr>
        <w:t>th</w:t>
      </w:r>
      <w:r>
        <w:rPr>
          <w:b/>
          <w:bCs/>
          <w:u w:val="single"/>
        </w:rPr>
        <w:t xml:space="preserve"> January</w:t>
      </w:r>
    </w:p>
    <w:tbl>
      <w:tblPr>
        <w:tblStyle w:val="TableGrid"/>
        <w:tblW w:w="0" w:type="auto"/>
        <w:tblLook w:val="04A0" w:firstRow="1" w:lastRow="0" w:firstColumn="1" w:lastColumn="0" w:noHBand="0" w:noVBand="1"/>
      </w:tblPr>
      <w:tblGrid>
        <w:gridCol w:w="1696"/>
        <w:gridCol w:w="7320"/>
      </w:tblGrid>
      <w:tr w:rsidR="00880616" w14:paraId="2749D927" w14:textId="77777777">
        <w:tc>
          <w:tcPr>
            <w:tcW w:w="1696" w:type="dxa"/>
          </w:tcPr>
          <w:p w14:paraId="73871735" w14:textId="77777777" w:rsidR="00880616" w:rsidRDefault="00CB77D0">
            <w:pPr>
              <w:rPr>
                <w:b/>
                <w:bCs/>
                <w:u w:val="single"/>
              </w:rPr>
            </w:pPr>
            <w:r>
              <w:rPr>
                <w:b/>
                <w:bCs/>
                <w:u w:val="single"/>
              </w:rPr>
              <w:t>Subject</w:t>
            </w:r>
          </w:p>
        </w:tc>
        <w:tc>
          <w:tcPr>
            <w:tcW w:w="7320" w:type="dxa"/>
          </w:tcPr>
          <w:p w14:paraId="20924ABC" w14:textId="77777777" w:rsidR="00880616" w:rsidRDefault="00CB77D0">
            <w:pPr>
              <w:rPr>
                <w:b/>
                <w:bCs/>
                <w:u w:val="single"/>
              </w:rPr>
            </w:pPr>
            <w:r>
              <w:rPr>
                <w:b/>
                <w:bCs/>
                <w:u w:val="single"/>
              </w:rPr>
              <w:t>Work Set</w:t>
            </w:r>
          </w:p>
        </w:tc>
      </w:tr>
      <w:tr w:rsidR="00880616" w14:paraId="69E3ECA7" w14:textId="77777777">
        <w:tc>
          <w:tcPr>
            <w:tcW w:w="1696" w:type="dxa"/>
          </w:tcPr>
          <w:p w14:paraId="571C7240" w14:textId="77777777" w:rsidR="00880616" w:rsidRDefault="00CB77D0">
            <w:pPr>
              <w:rPr>
                <w:b/>
                <w:bCs/>
              </w:rPr>
            </w:pPr>
            <w:r>
              <w:rPr>
                <w:b/>
                <w:bCs/>
              </w:rPr>
              <w:t>English</w:t>
            </w:r>
          </w:p>
        </w:tc>
        <w:tc>
          <w:tcPr>
            <w:tcW w:w="7320" w:type="dxa"/>
          </w:tcPr>
          <w:p w14:paraId="7957ED38" w14:textId="77777777" w:rsidR="00880616" w:rsidRDefault="00CB77D0">
            <w:pPr>
              <w:rPr>
                <w:b/>
                <w:bCs/>
                <w:u w:val="single"/>
              </w:rPr>
            </w:pPr>
            <w:r>
              <w:rPr>
                <w:b/>
                <w:bCs/>
                <w:u w:val="single"/>
              </w:rPr>
              <w:t>IGCSE English Second Language</w:t>
            </w:r>
          </w:p>
          <w:p w14:paraId="3D3473BB" w14:textId="77777777" w:rsidR="00880616" w:rsidRDefault="00CB77D0">
            <w:r>
              <w:t>You have recently been made to wait for a long time.  Write an email to your friend about this experience.</w:t>
            </w:r>
          </w:p>
          <w:p w14:paraId="2048A67A" w14:textId="77777777" w:rsidR="00880616" w:rsidRDefault="00CB77D0">
            <w:pPr>
              <w:numPr>
                <w:ilvl w:val="0"/>
                <w:numId w:val="8"/>
              </w:numPr>
              <w:contextualSpacing/>
            </w:pPr>
            <w:r>
              <w:t>Explain what happened</w:t>
            </w:r>
          </w:p>
          <w:p w14:paraId="1E274C1F" w14:textId="77777777" w:rsidR="00880616" w:rsidRDefault="00CB77D0">
            <w:pPr>
              <w:numPr>
                <w:ilvl w:val="0"/>
                <w:numId w:val="8"/>
              </w:numPr>
              <w:contextualSpacing/>
            </w:pPr>
            <w:r>
              <w:t>Describe how you felt</w:t>
            </w:r>
          </w:p>
          <w:p w14:paraId="64A004C5" w14:textId="77777777" w:rsidR="00880616" w:rsidRDefault="00CB77D0">
            <w:pPr>
              <w:numPr>
                <w:ilvl w:val="0"/>
                <w:numId w:val="8"/>
              </w:numPr>
              <w:contextualSpacing/>
            </w:pPr>
            <w:r>
              <w:t>Describe how you felt when you went home</w:t>
            </w:r>
          </w:p>
        </w:tc>
      </w:tr>
      <w:tr w:rsidR="00880616" w14:paraId="581E41F4" w14:textId="77777777">
        <w:tc>
          <w:tcPr>
            <w:tcW w:w="1696" w:type="dxa"/>
          </w:tcPr>
          <w:p w14:paraId="67FAC2DE" w14:textId="77777777" w:rsidR="00880616" w:rsidRDefault="00CB77D0">
            <w:pPr>
              <w:rPr>
                <w:b/>
                <w:bCs/>
              </w:rPr>
            </w:pPr>
            <w:r>
              <w:rPr>
                <w:b/>
                <w:bCs/>
              </w:rPr>
              <w:t>Maths</w:t>
            </w:r>
          </w:p>
        </w:tc>
        <w:tc>
          <w:tcPr>
            <w:tcW w:w="7320" w:type="dxa"/>
          </w:tcPr>
          <w:p w14:paraId="1A12B6B0" w14:textId="77777777" w:rsidR="00880616" w:rsidRPr="00CB77D0" w:rsidRDefault="00CB77D0">
            <w:pPr>
              <w:rPr>
                <w:lang w:val="fr-FR"/>
              </w:rPr>
            </w:pPr>
            <w:proofErr w:type="spellStart"/>
            <w:r w:rsidRPr="00CB77D0">
              <w:rPr>
                <w:lang w:val="fr-FR"/>
              </w:rPr>
              <w:t>Yr</w:t>
            </w:r>
            <w:proofErr w:type="spellEnd"/>
            <w:r w:rsidRPr="00CB77D0">
              <w:rPr>
                <w:lang w:val="fr-FR"/>
              </w:rPr>
              <w:t xml:space="preserve"> 11 </w:t>
            </w:r>
            <w:proofErr w:type="spellStart"/>
            <w:proofErr w:type="gramStart"/>
            <w:r w:rsidRPr="00CB77D0">
              <w:rPr>
                <w:lang w:val="fr-FR"/>
              </w:rPr>
              <w:t>Core</w:t>
            </w:r>
            <w:proofErr w:type="spellEnd"/>
            <w:r w:rsidRPr="00CB77D0">
              <w:rPr>
                <w:lang w:val="fr-FR"/>
              </w:rPr>
              <w:t>:</w:t>
            </w:r>
            <w:proofErr w:type="gramEnd"/>
            <w:r w:rsidRPr="00CB77D0">
              <w:rPr>
                <w:lang w:val="fr-FR"/>
              </w:rPr>
              <w:t xml:space="preserve"> Section 10.5 Page 317. </w:t>
            </w:r>
            <w:proofErr w:type="spellStart"/>
            <w:r w:rsidRPr="00CB77D0">
              <w:rPr>
                <w:lang w:val="fr-FR"/>
              </w:rPr>
              <w:t>Exercise</w:t>
            </w:r>
            <w:proofErr w:type="spellEnd"/>
            <w:r w:rsidRPr="00CB77D0">
              <w:rPr>
                <w:lang w:val="fr-FR"/>
              </w:rPr>
              <w:t xml:space="preserve"> 13</w:t>
            </w:r>
          </w:p>
          <w:p w14:paraId="5AF730F6" w14:textId="77777777" w:rsidR="00880616" w:rsidRDefault="00CB77D0">
            <w:proofErr w:type="spellStart"/>
            <w:r>
              <w:t>Yr</w:t>
            </w:r>
            <w:proofErr w:type="spellEnd"/>
            <w:r>
              <w:t xml:space="preserve"> 11 Extended: Exercise 10A /  Exercise 10B</w:t>
            </w:r>
          </w:p>
        </w:tc>
      </w:tr>
      <w:tr w:rsidR="00880616" w14:paraId="03804007" w14:textId="77777777">
        <w:tc>
          <w:tcPr>
            <w:tcW w:w="1696" w:type="dxa"/>
          </w:tcPr>
          <w:p w14:paraId="1BD51FC2" w14:textId="77777777" w:rsidR="00880616" w:rsidRDefault="00CB77D0">
            <w:pPr>
              <w:rPr>
                <w:b/>
                <w:bCs/>
              </w:rPr>
            </w:pPr>
            <w:r>
              <w:rPr>
                <w:b/>
                <w:bCs/>
              </w:rPr>
              <w:t>Biology</w:t>
            </w:r>
          </w:p>
        </w:tc>
        <w:tc>
          <w:tcPr>
            <w:tcW w:w="7320" w:type="dxa"/>
          </w:tcPr>
          <w:p w14:paraId="5A302174" w14:textId="77777777" w:rsidR="00880616" w:rsidRDefault="00CB77D0">
            <w:r>
              <w:t xml:space="preserve">Use the textbook, pages 227-229 and answer all the exam questions on all 3 pages in preparation for your extended homework. </w:t>
            </w:r>
          </w:p>
        </w:tc>
      </w:tr>
      <w:tr w:rsidR="00880616" w14:paraId="0518E391" w14:textId="77777777">
        <w:tc>
          <w:tcPr>
            <w:tcW w:w="1696" w:type="dxa"/>
          </w:tcPr>
          <w:p w14:paraId="6A24FAB2" w14:textId="77777777" w:rsidR="00880616" w:rsidRDefault="00CB77D0">
            <w:pPr>
              <w:rPr>
                <w:b/>
                <w:bCs/>
              </w:rPr>
            </w:pPr>
            <w:r>
              <w:rPr>
                <w:b/>
                <w:bCs/>
              </w:rPr>
              <w:t>Chemistry</w:t>
            </w:r>
          </w:p>
        </w:tc>
        <w:tc>
          <w:tcPr>
            <w:tcW w:w="7320" w:type="dxa"/>
          </w:tcPr>
          <w:p w14:paraId="27B27AAC" w14:textId="77777777" w:rsidR="00880616" w:rsidRDefault="00CB77D0">
            <w:pPr>
              <w:rPr>
                <w:sz w:val="24"/>
                <w:szCs w:val="24"/>
              </w:rPr>
            </w:pPr>
            <w:r>
              <w:rPr>
                <w:sz w:val="24"/>
                <w:szCs w:val="24"/>
              </w:rPr>
              <w:t>Students to complete their independent calculations using their 16 page booklets already received.</w:t>
            </w:r>
          </w:p>
        </w:tc>
      </w:tr>
      <w:tr w:rsidR="00880616" w14:paraId="01AA1748" w14:textId="77777777">
        <w:tc>
          <w:tcPr>
            <w:tcW w:w="1696" w:type="dxa"/>
          </w:tcPr>
          <w:p w14:paraId="26DEE54E" w14:textId="77777777" w:rsidR="00880616" w:rsidRDefault="00CB77D0">
            <w:pPr>
              <w:rPr>
                <w:b/>
                <w:bCs/>
              </w:rPr>
            </w:pPr>
            <w:r>
              <w:rPr>
                <w:b/>
                <w:bCs/>
              </w:rPr>
              <w:t>Physics</w:t>
            </w:r>
          </w:p>
        </w:tc>
        <w:tc>
          <w:tcPr>
            <w:tcW w:w="7320" w:type="dxa"/>
          </w:tcPr>
          <w:p w14:paraId="500F9A95" w14:textId="77777777" w:rsidR="00880616" w:rsidRDefault="00CB77D0">
            <w:r>
              <w:t>See below this table</w:t>
            </w:r>
          </w:p>
        </w:tc>
      </w:tr>
      <w:tr w:rsidR="00880616" w14:paraId="424D4F89" w14:textId="77777777">
        <w:tc>
          <w:tcPr>
            <w:tcW w:w="1696" w:type="dxa"/>
          </w:tcPr>
          <w:p w14:paraId="754BCDC4" w14:textId="77777777" w:rsidR="00880616" w:rsidRDefault="00CB77D0">
            <w:pPr>
              <w:rPr>
                <w:b/>
                <w:bCs/>
              </w:rPr>
            </w:pPr>
            <w:r>
              <w:rPr>
                <w:b/>
                <w:bCs/>
              </w:rPr>
              <w:t>Business</w:t>
            </w:r>
          </w:p>
        </w:tc>
        <w:tc>
          <w:tcPr>
            <w:tcW w:w="7320" w:type="dxa"/>
          </w:tcPr>
          <w:p w14:paraId="7821C346" w14:textId="2BF94C51" w:rsidR="00880616" w:rsidRDefault="00CB77D0">
            <w:pPr>
              <w:rPr>
                <w:lang w:val="en-US"/>
              </w:rPr>
            </w:pPr>
            <w:r>
              <w:rPr>
                <w:lang w:val="en-US"/>
              </w:rPr>
              <w:t xml:space="preserve">Using your textbooks, you need to begin to revise the whole of the Finance section. This includes sources of finance, cashflow forecasts, balance sheets, income statements and ratio analysis. Use your textbook for reference. </w:t>
            </w:r>
          </w:p>
        </w:tc>
      </w:tr>
      <w:tr w:rsidR="00880616" w14:paraId="73558EDD" w14:textId="77777777">
        <w:tc>
          <w:tcPr>
            <w:tcW w:w="1696" w:type="dxa"/>
          </w:tcPr>
          <w:p w14:paraId="2AF12565" w14:textId="77777777" w:rsidR="00880616" w:rsidRDefault="00CB77D0">
            <w:pPr>
              <w:rPr>
                <w:b/>
                <w:bCs/>
              </w:rPr>
            </w:pPr>
            <w:r>
              <w:rPr>
                <w:b/>
                <w:bCs/>
              </w:rPr>
              <w:t>Economics</w:t>
            </w:r>
          </w:p>
        </w:tc>
        <w:tc>
          <w:tcPr>
            <w:tcW w:w="7320" w:type="dxa"/>
          </w:tcPr>
          <w:p w14:paraId="00345961" w14:textId="77777777" w:rsidR="00880616" w:rsidRDefault="00CB77D0">
            <w:pPr>
              <w:rPr>
                <w:lang w:val="en-US"/>
              </w:rPr>
            </w:pPr>
            <w:r>
              <w:rPr>
                <w:lang w:val="en-US"/>
              </w:rPr>
              <w:t xml:space="preserve">You should begin your revision for the final exam. From the 8 topics you have chosen you need to use your textbook to revise. You should use a range of techniques e.g. flashcards, making notes, recall etc. </w:t>
            </w:r>
          </w:p>
        </w:tc>
      </w:tr>
      <w:tr w:rsidR="00880616" w14:paraId="23590BA4" w14:textId="77777777">
        <w:tc>
          <w:tcPr>
            <w:tcW w:w="1696" w:type="dxa"/>
          </w:tcPr>
          <w:p w14:paraId="3456B012" w14:textId="77777777" w:rsidR="00880616" w:rsidRDefault="00CB77D0">
            <w:pPr>
              <w:rPr>
                <w:b/>
                <w:bCs/>
              </w:rPr>
            </w:pPr>
            <w:r>
              <w:rPr>
                <w:b/>
                <w:bCs/>
              </w:rPr>
              <w:t>Spanish</w:t>
            </w:r>
          </w:p>
        </w:tc>
        <w:tc>
          <w:tcPr>
            <w:tcW w:w="7320" w:type="dxa"/>
          </w:tcPr>
          <w:p w14:paraId="7CAD6718" w14:textId="77777777" w:rsidR="00880616" w:rsidRDefault="00CB77D0">
            <w:pPr>
              <w:rPr>
                <w:sz w:val="28"/>
                <w:szCs w:val="28"/>
                <w:lang w:val="en-US"/>
              </w:rPr>
            </w:pPr>
            <w:r>
              <w:rPr>
                <w:lang w:val="en-US"/>
              </w:rPr>
              <w:t>Find the GCSE Spanish Speaking booklet that you were given last term (it has 2 black speech bubbles on the cover and blank lines for you to fill in your answers to questions). Go through Theme 1 – Translate the questions then prepare an answer for each question in Theme 1 Identity and Culture.</w:t>
            </w:r>
          </w:p>
        </w:tc>
      </w:tr>
      <w:tr w:rsidR="00880616" w14:paraId="1163BDC9" w14:textId="77777777">
        <w:tc>
          <w:tcPr>
            <w:tcW w:w="1696" w:type="dxa"/>
          </w:tcPr>
          <w:p w14:paraId="2A20593D" w14:textId="77777777" w:rsidR="00880616" w:rsidRDefault="00CB77D0">
            <w:pPr>
              <w:rPr>
                <w:b/>
                <w:bCs/>
              </w:rPr>
            </w:pPr>
            <w:r>
              <w:rPr>
                <w:b/>
                <w:bCs/>
              </w:rPr>
              <w:t>Art</w:t>
            </w:r>
          </w:p>
        </w:tc>
        <w:tc>
          <w:tcPr>
            <w:tcW w:w="7320" w:type="dxa"/>
          </w:tcPr>
          <w:p w14:paraId="360C37A7" w14:textId="77777777" w:rsidR="00880616" w:rsidRDefault="00CB77D0">
            <w:r>
              <w:t xml:space="preserve">Students will continue with their refinement of final painting which will be drawn on Monday and Tuesday – starting to paint as soon as drawn. The exam project will commence as soon as this is completed. </w:t>
            </w:r>
          </w:p>
          <w:p w14:paraId="0DBFC7E1" w14:textId="77777777" w:rsidR="00880616" w:rsidRDefault="00CB77D0">
            <w:r>
              <w:t xml:space="preserve">After school art will start this week on Tuesday &amp; Wednesday from 3-5pm and all students are expected to attend at least one session per week. </w:t>
            </w:r>
          </w:p>
        </w:tc>
      </w:tr>
      <w:tr w:rsidR="006A11E0" w14:paraId="4256FCD3" w14:textId="77777777">
        <w:tc>
          <w:tcPr>
            <w:tcW w:w="1696" w:type="dxa"/>
          </w:tcPr>
          <w:p w14:paraId="0A4187A9" w14:textId="0987D765" w:rsidR="006A11E0" w:rsidRDefault="006A11E0">
            <w:pPr>
              <w:rPr>
                <w:b/>
                <w:bCs/>
              </w:rPr>
            </w:pPr>
            <w:r>
              <w:rPr>
                <w:b/>
                <w:bCs/>
              </w:rPr>
              <w:t>Geography</w:t>
            </w:r>
          </w:p>
        </w:tc>
        <w:tc>
          <w:tcPr>
            <w:tcW w:w="7320" w:type="dxa"/>
          </w:tcPr>
          <w:p w14:paraId="1DC45C27" w14:textId="77777777" w:rsidR="006A11E0" w:rsidRDefault="006A11E0" w:rsidP="006A11E0">
            <w:r>
              <w:rPr>
                <w:rFonts w:eastAsia="Times New Roman"/>
              </w:rPr>
              <w:t xml:space="preserve">Students should go the classroom website </w:t>
            </w:r>
            <w:hyperlink r:id="rId5" w:history="1">
              <w:r>
                <w:rPr>
                  <w:rStyle w:val="Hyperlink"/>
                  <w:rFonts w:eastAsia="Times New Roman"/>
                </w:rPr>
                <w:t>www.mrsralphsclassroom.com</w:t>
              </w:r>
            </w:hyperlink>
            <w:r>
              <w:rPr>
                <w:rFonts w:eastAsia="Times New Roman"/>
              </w:rPr>
              <w:t xml:space="preserve"> continue to take notes from the slides on the below topics for the next lesson. Complete all tasks and questions on the slides.</w:t>
            </w:r>
          </w:p>
          <w:p w14:paraId="0EFE06C9" w14:textId="2C5D0976" w:rsidR="006A11E0" w:rsidRDefault="006A11E0" w:rsidP="006A11E0">
            <w:r>
              <w:rPr>
                <w:rFonts w:eastAsia="Times New Roman"/>
              </w:rPr>
              <w:t xml:space="preserve">Year 10: Plate Tectonics </w:t>
            </w:r>
          </w:p>
        </w:tc>
      </w:tr>
      <w:tr w:rsidR="00776627" w14:paraId="3DBCD820" w14:textId="77777777">
        <w:tc>
          <w:tcPr>
            <w:tcW w:w="1696" w:type="dxa"/>
          </w:tcPr>
          <w:p w14:paraId="4C7F6DAF" w14:textId="3548997C" w:rsidR="00776627" w:rsidRDefault="00776627">
            <w:pPr>
              <w:rPr>
                <w:b/>
                <w:bCs/>
              </w:rPr>
            </w:pPr>
            <w:r>
              <w:rPr>
                <w:b/>
                <w:bCs/>
              </w:rPr>
              <w:t>History</w:t>
            </w:r>
          </w:p>
        </w:tc>
        <w:tc>
          <w:tcPr>
            <w:tcW w:w="7320" w:type="dxa"/>
          </w:tcPr>
          <w:p w14:paraId="7937BFE4" w14:textId="77777777" w:rsidR="00776627" w:rsidRDefault="00776627" w:rsidP="00776627">
            <w:r>
              <w:t>1) complete any targets in workbook</w:t>
            </w:r>
          </w:p>
          <w:p w14:paraId="6AC987E2" w14:textId="77777777" w:rsidR="00776627" w:rsidRDefault="00776627" w:rsidP="00776627">
            <w:r>
              <w:t xml:space="preserve">2) create a detailed mind map of what you have learnt on the Cold War so far </w:t>
            </w:r>
          </w:p>
          <w:p w14:paraId="506EE542" w14:textId="77777777" w:rsidR="00776627" w:rsidRDefault="00776627" w:rsidP="00776627">
            <w:r>
              <w:t xml:space="preserve">3) read chapter 12 of your Blue textbook  </w:t>
            </w:r>
          </w:p>
          <w:p w14:paraId="4F9FBA59" w14:textId="3382DAE4" w:rsidR="00776627" w:rsidRDefault="00776627" w:rsidP="00776627">
            <w:r>
              <w:t>4) continue working through unit booklet received before the break.</w:t>
            </w:r>
          </w:p>
        </w:tc>
      </w:tr>
      <w:tr w:rsidR="00880616" w14:paraId="705F5337" w14:textId="77777777">
        <w:tc>
          <w:tcPr>
            <w:tcW w:w="1696" w:type="dxa"/>
          </w:tcPr>
          <w:p w14:paraId="18E12ADF" w14:textId="77777777" w:rsidR="00880616" w:rsidRDefault="00CB77D0">
            <w:pPr>
              <w:rPr>
                <w:b/>
                <w:bCs/>
              </w:rPr>
            </w:pPr>
            <w:r>
              <w:rPr>
                <w:b/>
                <w:bCs/>
              </w:rPr>
              <w:t>Computer Sci</w:t>
            </w:r>
          </w:p>
        </w:tc>
        <w:tc>
          <w:tcPr>
            <w:tcW w:w="7320" w:type="dxa"/>
          </w:tcPr>
          <w:p w14:paraId="11366F7A" w14:textId="77777777" w:rsidR="00880616" w:rsidRDefault="00CB77D0">
            <w:r>
              <w:t>Revise for topic test next week (ethics / security chapters).</w:t>
            </w:r>
          </w:p>
        </w:tc>
      </w:tr>
      <w:tr w:rsidR="00880616" w14:paraId="4256816B" w14:textId="77777777">
        <w:tc>
          <w:tcPr>
            <w:tcW w:w="1696" w:type="dxa"/>
          </w:tcPr>
          <w:p w14:paraId="14085227" w14:textId="77777777" w:rsidR="00880616" w:rsidRDefault="00CB77D0">
            <w:pPr>
              <w:rPr>
                <w:b/>
                <w:bCs/>
              </w:rPr>
            </w:pPr>
            <w:r>
              <w:rPr>
                <w:b/>
                <w:bCs/>
              </w:rPr>
              <w:t>Arabic and Islamic</w:t>
            </w:r>
          </w:p>
        </w:tc>
        <w:tc>
          <w:tcPr>
            <w:tcW w:w="7320" w:type="dxa"/>
          </w:tcPr>
          <w:p w14:paraId="48645FD6" w14:textId="77777777" w:rsidR="00CB77D0" w:rsidRDefault="00CB77D0" w:rsidP="00CB77D0">
            <w:r>
              <w:t>Arabic 1</w:t>
            </w:r>
          </w:p>
          <w:p w14:paraId="4DBD716E" w14:textId="77777777" w:rsidR="00CB77D0" w:rsidRDefault="00CB77D0" w:rsidP="00CB77D0">
            <w:r>
              <w:t>Read the story that you have written and write a summary.</w:t>
            </w:r>
          </w:p>
          <w:p w14:paraId="77B556E2" w14:textId="77777777" w:rsidR="00CB77D0" w:rsidRDefault="00CB77D0" w:rsidP="00CB77D0">
            <w:r>
              <w:t>Arabic 2- Beginners</w:t>
            </w:r>
          </w:p>
          <w:p w14:paraId="02D318B6" w14:textId="77777777" w:rsidR="00CB77D0" w:rsidRDefault="00CB77D0" w:rsidP="00CB77D0">
            <w:r>
              <w:t>Practice new vocabulary for the spelling test.</w:t>
            </w:r>
          </w:p>
          <w:p w14:paraId="7767B44A" w14:textId="77777777" w:rsidR="00CB77D0" w:rsidRDefault="00CB77D0" w:rsidP="00CB77D0">
            <w:r>
              <w:t>Arabic 2- Advanced</w:t>
            </w:r>
          </w:p>
          <w:p w14:paraId="1E446EAC" w14:textId="0248E5D0" w:rsidR="00880616" w:rsidRDefault="00CB77D0" w:rsidP="00CB77D0">
            <w:r>
              <w:t>Finish the Project you started in the lesson.</w:t>
            </w:r>
          </w:p>
        </w:tc>
      </w:tr>
      <w:tr w:rsidR="00880616" w14:paraId="2215B596" w14:textId="77777777">
        <w:tc>
          <w:tcPr>
            <w:tcW w:w="1696" w:type="dxa"/>
          </w:tcPr>
          <w:p w14:paraId="0BAFC3E9" w14:textId="77777777" w:rsidR="00880616" w:rsidRDefault="00CB77D0">
            <w:pPr>
              <w:rPr>
                <w:b/>
                <w:bCs/>
              </w:rPr>
            </w:pPr>
            <w:r>
              <w:rPr>
                <w:b/>
                <w:bCs/>
              </w:rPr>
              <w:t>Psychology</w:t>
            </w:r>
          </w:p>
        </w:tc>
        <w:tc>
          <w:tcPr>
            <w:tcW w:w="7320" w:type="dxa"/>
          </w:tcPr>
          <w:p w14:paraId="70FB738B" w14:textId="77777777" w:rsidR="00880616" w:rsidRPr="004B2072" w:rsidRDefault="00CB77D0">
            <w:pPr>
              <w:pStyle w:val="ListParagraph"/>
              <w:numPr>
                <w:ilvl w:val="0"/>
                <w:numId w:val="9"/>
              </w:numPr>
              <w:ind w:left="454"/>
              <w:jc w:val="both"/>
              <w:rPr>
                <w:bCs/>
                <w:lang w:val="en-US"/>
              </w:rPr>
            </w:pPr>
            <w:bookmarkStart w:id="0" w:name="_GoBack"/>
            <w:r w:rsidRPr="004B2072">
              <w:rPr>
                <w:bCs/>
                <w:lang w:val="en-US"/>
              </w:rPr>
              <w:t>Read and make notes on Correlations- description and evaluation (strengths and weaknesses)</w:t>
            </w:r>
          </w:p>
          <w:p w14:paraId="798C9AA5" w14:textId="77777777" w:rsidR="00880616" w:rsidRDefault="00CB77D0">
            <w:pPr>
              <w:pStyle w:val="ListParagraph"/>
              <w:numPr>
                <w:ilvl w:val="0"/>
                <w:numId w:val="9"/>
              </w:numPr>
              <w:ind w:left="454"/>
              <w:jc w:val="both"/>
              <w:rPr>
                <w:b/>
                <w:lang w:val="en-US"/>
              </w:rPr>
            </w:pPr>
            <w:r w:rsidRPr="004B2072">
              <w:rPr>
                <w:bCs/>
                <w:lang w:val="en-US"/>
              </w:rPr>
              <w:t>If finished, describe and evaluate observations</w:t>
            </w:r>
            <w:bookmarkEnd w:id="0"/>
          </w:p>
        </w:tc>
      </w:tr>
    </w:tbl>
    <w:p w14:paraId="35E408E5" w14:textId="77777777" w:rsidR="00880616" w:rsidRDefault="00880616">
      <w:pPr>
        <w:rPr>
          <w:b/>
          <w:bCs/>
          <w:u w:val="single"/>
        </w:rPr>
      </w:pPr>
    </w:p>
    <w:p w14:paraId="08360506" w14:textId="77777777" w:rsidR="00880616" w:rsidRDefault="00CB77D0">
      <w:pPr>
        <w:rPr>
          <w:b/>
          <w:bCs/>
          <w:u w:val="single"/>
        </w:rPr>
      </w:pPr>
      <w:r>
        <w:rPr>
          <w:b/>
          <w:bCs/>
          <w:u w:val="single"/>
        </w:rPr>
        <w:lastRenderedPageBreak/>
        <w:t>Year 11 Physics</w:t>
      </w:r>
    </w:p>
    <w:p w14:paraId="1B6B63C4" w14:textId="77777777" w:rsidR="00880616" w:rsidRDefault="00CB77D0">
      <w:pPr>
        <w:rPr>
          <w:rFonts w:ascii="Verdana" w:hAnsi="Verdana"/>
          <w:b/>
          <w:sz w:val="20"/>
        </w:rPr>
      </w:pPr>
      <w:r>
        <w:rPr>
          <w:rFonts w:ascii="Verdana" w:hAnsi="Verdana"/>
          <w:b/>
          <w:sz w:val="20"/>
        </w:rPr>
        <w:t>903 Speed, Frequency and Wavelength</w:t>
      </w:r>
    </w:p>
    <w:p w14:paraId="01DF0C9B" w14:textId="77777777" w:rsidR="00880616" w:rsidRDefault="00CB77D0">
      <w:pPr>
        <w:rPr>
          <w:rFonts w:ascii="Verdana" w:hAnsi="Verdana"/>
          <w:sz w:val="20"/>
        </w:rPr>
      </w:pPr>
      <w:r>
        <w:rPr>
          <w:rFonts w:ascii="Verdana" w:hAnsi="Verdana"/>
          <w:sz w:val="20"/>
        </w:rPr>
        <w:t>On a new sheet of lined A4 paper, write the date and today’s lesson number and title.  Complete all of the following work on your note paper:</w:t>
      </w:r>
    </w:p>
    <w:tbl>
      <w:tblPr>
        <w:tblpPr w:leftFromText="180" w:rightFromText="180" w:vertAnchor="page" w:horzAnchor="margin" w:tblpY="5671"/>
        <w:tblW w:w="9732" w:type="dxa"/>
        <w:tblCellMar>
          <w:left w:w="0" w:type="dxa"/>
          <w:right w:w="0" w:type="dxa"/>
        </w:tblCellMar>
        <w:tblLook w:val="0600" w:firstRow="0" w:lastRow="0" w:firstColumn="0" w:lastColumn="0" w:noHBand="1" w:noVBand="1"/>
      </w:tblPr>
      <w:tblGrid>
        <w:gridCol w:w="2820"/>
        <w:gridCol w:w="3456"/>
        <w:gridCol w:w="3456"/>
      </w:tblGrid>
      <w:tr w:rsidR="00880616" w14:paraId="47037F71" w14:textId="77777777">
        <w:trPr>
          <w:trHeight w:val="67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14:paraId="64F344D6" w14:textId="77777777" w:rsidR="00880616" w:rsidRDefault="00CB77D0">
            <w:pPr>
              <w:spacing w:after="0" w:line="240" w:lineRule="auto"/>
              <w:textAlignment w:val="bottom"/>
              <w:rPr>
                <w:rFonts w:ascii="Arial" w:eastAsia="Times New Roman" w:hAnsi="Arial" w:cs="Arial"/>
                <w:sz w:val="24"/>
                <w:szCs w:val="36"/>
                <w:lang w:eastAsia="en-GB"/>
              </w:rPr>
            </w:pPr>
            <w:r>
              <w:rPr>
                <w:rFonts w:ascii="Verdana" w:eastAsia="Times New Roman" w:hAnsi="Verdana" w:cs="Arial"/>
                <w:color w:val="000000"/>
                <w:kern w:val="24"/>
                <w:szCs w:val="32"/>
                <w:lang w:eastAsia="en-GB"/>
              </w:rPr>
              <w:t> </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14:paraId="63A4BE3A" w14:textId="77777777" w:rsidR="00880616" w:rsidRDefault="00CB77D0">
            <w:pPr>
              <w:spacing w:after="0" w:line="240" w:lineRule="auto"/>
              <w:jc w:val="center"/>
              <w:textAlignment w:val="bottom"/>
              <w:rPr>
                <w:rFonts w:ascii="Arial" w:eastAsia="Times New Roman" w:hAnsi="Arial" w:cs="Arial"/>
                <w:sz w:val="24"/>
                <w:szCs w:val="36"/>
                <w:lang w:eastAsia="en-GB"/>
              </w:rPr>
            </w:pPr>
            <w:r>
              <w:rPr>
                <w:rFonts w:ascii="Verdana" w:eastAsia="Times New Roman" w:hAnsi="Verdana" w:cs="Arial"/>
                <w:b/>
                <w:bCs/>
                <w:color w:val="000000"/>
                <w:kern w:val="24"/>
                <w:szCs w:val="32"/>
                <w:lang w:eastAsia="en-GB"/>
              </w:rPr>
              <w:t>Transverse Wave</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14:paraId="4222AAE9" w14:textId="77777777" w:rsidR="00880616" w:rsidRDefault="00CB77D0">
            <w:pPr>
              <w:spacing w:after="0" w:line="240" w:lineRule="auto"/>
              <w:jc w:val="center"/>
              <w:textAlignment w:val="bottom"/>
              <w:rPr>
                <w:rFonts w:ascii="Arial" w:eastAsia="Times New Roman" w:hAnsi="Arial" w:cs="Arial"/>
                <w:sz w:val="24"/>
                <w:szCs w:val="36"/>
                <w:lang w:eastAsia="en-GB"/>
              </w:rPr>
            </w:pPr>
            <w:r>
              <w:rPr>
                <w:rFonts w:ascii="Verdana" w:eastAsia="Times New Roman" w:hAnsi="Verdana" w:cs="Arial"/>
                <w:b/>
                <w:bCs/>
                <w:color w:val="000000"/>
                <w:kern w:val="24"/>
                <w:szCs w:val="32"/>
                <w:lang w:eastAsia="en-GB"/>
              </w:rPr>
              <w:t>Longitudinal Wave</w:t>
            </w:r>
          </w:p>
        </w:tc>
      </w:tr>
      <w:tr w:rsidR="00880616" w14:paraId="43C4C931" w14:textId="77777777">
        <w:trPr>
          <w:trHeight w:val="1164"/>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C3CE0DF" w14:textId="77777777" w:rsidR="00880616" w:rsidRDefault="00CB77D0">
            <w:pPr>
              <w:spacing w:after="0" w:line="240" w:lineRule="auto"/>
              <w:textAlignment w:val="top"/>
              <w:rPr>
                <w:rFonts w:ascii="Arial" w:eastAsia="Times New Roman" w:hAnsi="Arial" w:cs="Arial"/>
                <w:sz w:val="24"/>
                <w:szCs w:val="36"/>
                <w:lang w:eastAsia="en-GB"/>
              </w:rPr>
            </w:pPr>
            <w:r>
              <w:rPr>
                <w:rFonts w:ascii="Verdana" w:eastAsia="Times New Roman" w:hAnsi="Verdana" w:cs="Arial"/>
                <w:i/>
                <w:iCs/>
                <w:color w:val="000000"/>
                <w:kern w:val="24"/>
                <w:szCs w:val="32"/>
                <w:lang w:eastAsia="en-GB"/>
              </w:rPr>
              <w:t>Direction of disturbance relative to direction of propagation</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68BCE82" w14:textId="77777777" w:rsidR="00880616" w:rsidRDefault="00880616">
            <w:pPr>
              <w:spacing w:after="0" w:line="240" w:lineRule="auto"/>
              <w:rPr>
                <w:rFonts w:ascii="Arial" w:eastAsia="Times New Roman" w:hAnsi="Arial" w:cs="Arial"/>
                <w:sz w:val="24"/>
                <w:szCs w:val="36"/>
                <w:lang w:eastAsia="en-GB"/>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C7E4909" w14:textId="77777777" w:rsidR="00880616" w:rsidRDefault="00880616">
            <w:pPr>
              <w:spacing w:after="0" w:line="240" w:lineRule="auto"/>
              <w:rPr>
                <w:rFonts w:ascii="Times New Roman" w:eastAsia="Times New Roman" w:hAnsi="Times New Roman" w:cs="Times New Roman"/>
                <w:sz w:val="14"/>
                <w:szCs w:val="20"/>
                <w:lang w:eastAsia="en-GB"/>
              </w:rPr>
            </w:pPr>
          </w:p>
        </w:tc>
      </w:tr>
      <w:tr w:rsidR="00880616" w14:paraId="3613C1A2" w14:textId="77777777">
        <w:trPr>
          <w:trHeight w:val="1164"/>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F673E6E" w14:textId="77777777" w:rsidR="00880616" w:rsidRDefault="00CB77D0">
            <w:pPr>
              <w:spacing w:after="0" w:line="240" w:lineRule="auto"/>
              <w:textAlignment w:val="top"/>
              <w:rPr>
                <w:rFonts w:ascii="Arial" w:eastAsia="Times New Roman" w:hAnsi="Arial" w:cs="Arial"/>
                <w:sz w:val="24"/>
                <w:szCs w:val="36"/>
                <w:lang w:eastAsia="en-GB"/>
              </w:rPr>
            </w:pPr>
            <w:r>
              <w:rPr>
                <w:rFonts w:ascii="Verdana" w:eastAsia="Times New Roman" w:hAnsi="Verdana" w:cs="Arial"/>
                <w:i/>
                <w:iCs/>
                <w:color w:val="000000"/>
                <w:kern w:val="24"/>
                <w:szCs w:val="32"/>
                <w:lang w:val="en-US" w:eastAsia="en-GB"/>
              </w:rPr>
              <w:t>What features move along the wave?</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6D2F5CC" w14:textId="77777777" w:rsidR="00880616" w:rsidRDefault="00880616">
            <w:pPr>
              <w:spacing w:after="0" w:line="240" w:lineRule="auto"/>
              <w:rPr>
                <w:rFonts w:ascii="Arial" w:eastAsia="Times New Roman" w:hAnsi="Arial" w:cs="Arial"/>
                <w:sz w:val="24"/>
                <w:szCs w:val="36"/>
                <w:lang w:eastAsia="en-GB"/>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2C8C6B" w14:textId="77777777" w:rsidR="00880616" w:rsidRDefault="00880616">
            <w:pPr>
              <w:spacing w:after="0" w:line="240" w:lineRule="auto"/>
              <w:rPr>
                <w:rFonts w:ascii="Times New Roman" w:eastAsia="Times New Roman" w:hAnsi="Times New Roman" w:cs="Times New Roman"/>
                <w:sz w:val="14"/>
                <w:szCs w:val="20"/>
                <w:lang w:eastAsia="en-GB"/>
              </w:rPr>
            </w:pPr>
          </w:p>
        </w:tc>
      </w:tr>
      <w:tr w:rsidR="00880616" w14:paraId="7C6F0AAC" w14:textId="77777777">
        <w:trPr>
          <w:trHeight w:val="1164"/>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EF838BF" w14:textId="77777777" w:rsidR="00880616" w:rsidRDefault="00CB77D0">
            <w:pPr>
              <w:spacing w:after="0" w:line="240" w:lineRule="auto"/>
              <w:textAlignment w:val="top"/>
              <w:rPr>
                <w:rFonts w:ascii="Arial" w:eastAsia="Times New Roman" w:hAnsi="Arial" w:cs="Arial"/>
                <w:sz w:val="24"/>
                <w:szCs w:val="36"/>
                <w:lang w:eastAsia="en-GB"/>
              </w:rPr>
            </w:pPr>
            <w:r>
              <w:rPr>
                <w:rFonts w:ascii="Verdana" w:eastAsia="Times New Roman" w:hAnsi="Verdana" w:cs="Arial"/>
                <w:i/>
                <w:iCs/>
                <w:color w:val="000000"/>
                <w:kern w:val="24"/>
                <w:szCs w:val="32"/>
                <w:lang w:eastAsia="en-GB"/>
              </w:rPr>
              <w:t>What represents the wavelength?</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3A5C983" w14:textId="77777777" w:rsidR="00880616" w:rsidRDefault="00880616">
            <w:pPr>
              <w:spacing w:after="0" w:line="240" w:lineRule="auto"/>
              <w:rPr>
                <w:rFonts w:ascii="Arial" w:eastAsia="Times New Roman" w:hAnsi="Arial" w:cs="Arial"/>
                <w:sz w:val="24"/>
                <w:szCs w:val="36"/>
                <w:lang w:eastAsia="en-GB"/>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A305D11" w14:textId="77777777" w:rsidR="00880616" w:rsidRDefault="00880616">
            <w:pPr>
              <w:spacing w:after="0" w:line="240" w:lineRule="auto"/>
              <w:rPr>
                <w:rFonts w:ascii="Times New Roman" w:eastAsia="Times New Roman" w:hAnsi="Times New Roman" w:cs="Times New Roman"/>
                <w:sz w:val="14"/>
                <w:szCs w:val="20"/>
                <w:lang w:eastAsia="en-GB"/>
              </w:rPr>
            </w:pPr>
          </w:p>
        </w:tc>
      </w:tr>
      <w:tr w:rsidR="00880616" w14:paraId="1512B0E5" w14:textId="77777777">
        <w:trPr>
          <w:trHeight w:val="1164"/>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AF95CD9" w14:textId="77777777" w:rsidR="00880616" w:rsidRDefault="00CB77D0">
            <w:pPr>
              <w:spacing w:after="0" w:line="240" w:lineRule="auto"/>
              <w:textAlignment w:val="top"/>
              <w:rPr>
                <w:rFonts w:ascii="Arial" w:eastAsia="Times New Roman" w:hAnsi="Arial" w:cs="Arial"/>
                <w:sz w:val="24"/>
                <w:szCs w:val="36"/>
                <w:lang w:eastAsia="en-GB"/>
              </w:rPr>
            </w:pPr>
            <w:r>
              <w:rPr>
                <w:rFonts w:ascii="Verdana" w:eastAsia="Times New Roman" w:hAnsi="Verdana" w:cs="Arial"/>
                <w:i/>
                <w:iCs/>
                <w:color w:val="000000"/>
                <w:kern w:val="24"/>
                <w:szCs w:val="32"/>
                <w:lang w:eastAsia="en-GB"/>
              </w:rPr>
              <w:t>Examples</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B6BCE1E" w14:textId="77777777" w:rsidR="00880616" w:rsidRDefault="00880616">
            <w:pPr>
              <w:spacing w:after="0" w:line="240" w:lineRule="auto"/>
              <w:rPr>
                <w:rFonts w:ascii="Arial" w:eastAsia="Times New Roman" w:hAnsi="Arial" w:cs="Arial"/>
                <w:sz w:val="24"/>
                <w:szCs w:val="36"/>
                <w:lang w:eastAsia="en-GB"/>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1CF3435" w14:textId="77777777" w:rsidR="00880616" w:rsidRDefault="00880616">
            <w:pPr>
              <w:spacing w:after="0" w:line="240" w:lineRule="auto"/>
              <w:rPr>
                <w:rFonts w:ascii="Times New Roman" w:eastAsia="Times New Roman" w:hAnsi="Times New Roman" w:cs="Times New Roman"/>
                <w:sz w:val="14"/>
                <w:szCs w:val="20"/>
                <w:lang w:eastAsia="en-GB"/>
              </w:rPr>
            </w:pPr>
          </w:p>
        </w:tc>
      </w:tr>
      <w:tr w:rsidR="00880616" w14:paraId="271C1A26" w14:textId="77777777">
        <w:trPr>
          <w:trHeight w:val="1164"/>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918FA4A" w14:textId="77777777" w:rsidR="00880616" w:rsidRDefault="00CB77D0">
            <w:pPr>
              <w:spacing w:after="0" w:line="240" w:lineRule="auto"/>
              <w:textAlignment w:val="top"/>
              <w:rPr>
                <w:rFonts w:ascii="Arial" w:eastAsia="Times New Roman" w:hAnsi="Arial" w:cs="Arial"/>
                <w:sz w:val="24"/>
                <w:szCs w:val="36"/>
                <w:lang w:eastAsia="en-GB"/>
              </w:rPr>
            </w:pPr>
            <w:r>
              <w:rPr>
                <w:rFonts w:ascii="Verdana" w:eastAsia="Times New Roman" w:hAnsi="Verdana" w:cs="Arial"/>
                <w:i/>
                <w:iCs/>
                <w:color w:val="000000"/>
                <w:kern w:val="24"/>
                <w:szCs w:val="32"/>
                <w:lang w:val="en-US" w:eastAsia="en-GB"/>
              </w:rPr>
              <w:t>What does the amplitude represent?</w:t>
            </w: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E46AC19" w14:textId="77777777" w:rsidR="00880616" w:rsidRDefault="00880616">
            <w:pPr>
              <w:spacing w:after="0" w:line="240" w:lineRule="auto"/>
              <w:rPr>
                <w:rFonts w:ascii="Arial" w:eastAsia="Times New Roman" w:hAnsi="Arial" w:cs="Arial"/>
                <w:sz w:val="24"/>
                <w:szCs w:val="36"/>
                <w:lang w:eastAsia="en-GB"/>
              </w:rPr>
            </w:pPr>
          </w:p>
        </w:tc>
        <w:tc>
          <w:tcPr>
            <w:tcW w:w="34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844EBF0" w14:textId="77777777" w:rsidR="00880616" w:rsidRDefault="00880616">
            <w:pPr>
              <w:spacing w:after="0" w:line="240" w:lineRule="auto"/>
              <w:rPr>
                <w:rFonts w:ascii="Times New Roman" w:eastAsia="Times New Roman" w:hAnsi="Times New Roman" w:cs="Times New Roman"/>
                <w:sz w:val="14"/>
                <w:szCs w:val="20"/>
                <w:lang w:eastAsia="en-GB"/>
              </w:rPr>
            </w:pPr>
          </w:p>
        </w:tc>
      </w:tr>
    </w:tbl>
    <w:p w14:paraId="7C23F3FA" w14:textId="77777777" w:rsidR="00880616" w:rsidRDefault="00CB77D0">
      <w:pPr>
        <w:rPr>
          <w:rFonts w:ascii="Verdana" w:hAnsi="Verdana"/>
          <w:sz w:val="20"/>
        </w:rPr>
      </w:pPr>
      <w:r>
        <w:rPr>
          <w:rFonts w:ascii="Verdana" w:hAnsi="Verdana"/>
          <w:sz w:val="20"/>
        </w:rPr>
        <w:t>1.</w:t>
      </w:r>
      <w:r>
        <w:rPr>
          <w:rFonts w:ascii="Verdana" w:hAnsi="Verdana"/>
          <w:sz w:val="20"/>
        </w:rPr>
        <w:tab/>
        <w:t>Complete the following table:</w:t>
      </w:r>
    </w:p>
    <w:p w14:paraId="0A53A54D" w14:textId="77777777" w:rsidR="00880616" w:rsidRDefault="00CB77D0">
      <w:pPr>
        <w:rPr>
          <w:rFonts w:ascii="Verdana" w:hAnsi="Verdana"/>
          <w:sz w:val="20"/>
        </w:rPr>
      </w:pPr>
      <w:r>
        <w:rPr>
          <w:rFonts w:ascii="Verdana" w:hAnsi="Verdana"/>
          <w:sz w:val="20"/>
        </w:rPr>
        <w:t>2.</w:t>
      </w:r>
      <w:r>
        <w:rPr>
          <w:rFonts w:ascii="Verdana" w:hAnsi="Verdana"/>
          <w:sz w:val="20"/>
        </w:rPr>
        <w:tab/>
        <w:t>Read topic 14.2 Speed, frequency and wavelength on pp. 205 – 206.</w:t>
      </w:r>
    </w:p>
    <w:p w14:paraId="45F9289B" w14:textId="77777777" w:rsidR="00880616" w:rsidRDefault="00CB77D0">
      <w:pPr>
        <w:rPr>
          <w:rFonts w:ascii="Verdana" w:hAnsi="Verdana"/>
          <w:sz w:val="20"/>
        </w:rPr>
      </w:pPr>
      <w:r>
        <w:rPr>
          <w:rFonts w:ascii="Verdana" w:hAnsi="Verdana"/>
          <w:sz w:val="20"/>
        </w:rPr>
        <w:t>3.</w:t>
      </w:r>
      <w:r>
        <w:rPr>
          <w:rFonts w:ascii="Verdana" w:hAnsi="Verdana"/>
          <w:sz w:val="20"/>
        </w:rPr>
        <w:tab/>
        <w:t>Complete questions 14.8 to 14.12 on p. 206.</w:t>
      </w:r>
    </w:p>
    <w:p w14:paraId="02978D8A" w14:textId="77777777" w:rsidR="00880616" w:rsidRDefault="00CB77D0">
      <w:pPr>
        <w:rPr>
          <w:rFonts w:ascii="Verdana" w:hAnsi="Verdana"/>
          <w:sz w:val="20"/>
        </w:rPr>
      </w:pPr>
      <w:r>
        <w:rPr>
          <w:rFonts w:ascii="Verdana" w:hAnsi="Verdana"/>
          <w:sz w:val="20"/>
        </w:rPr>
        <w:t>4.</w:t>
      </w:r>
      <w:r>
        <w:rPr>
          <w:rFonts w:ascii="Verdana" w:hAnsi="Verdana"/>
          <w:sz w:val="20"/>
        </w:rPr>
        <w:tab/>
        <w:t>Copy and complete the following paragraph in your folder notes:</w:t>
      </w:r>
    </w:p>
    <w:p w14:paraId="0B1DA8B3" w14:textId="77777777" w:rsidR="00880616" w:rsidRDefault="00CB77D0">
      <w:pPr>
        <w:rPr>
          <w:rFonts w:ascii="Verdana" w:hAnsi="Verdana"/>
          <w:i/>
          <w:sz w:val="20"/>
        </w:rPr>
      </w:pPr>
      <w:r>
        <w:rPr>
          <w:rFonts w:ascii="Verdana" w:hAnsi="Verdana"/>
          <w:i/>
          <w:sz w:val="20"/>
          <w:lang w:val="en-US"/>
        </w:rPr>
        <w:t>Waves usually change _______________ when they travel from one medium into another.  However, in such cases, their _______________ remains the same.</w:t>
      </w:r>
    </w:p>
    <w:p w14:paraId="0BDD8C09" w14:textId="77777777" w:rsidR="00880616" w:rsidRDefault="00CB77D0">
      <w:pPr>
        <w:rPr>
          <w:rFonts w:ascii="Verdana" w:hAnsi="Verdana"/>
          <w:i/>
          <w:sz w:val="20"/>
          <w:lang w:val="en-US"/>
        </w:rPr>
      </w:pPr>
      <w:r>
        <w:rPr>
          <w:rFonts w:ascii="Verdana" w:hAnsi="Verdana"/>
          <w:i/>
          <w:sz w:val="20"/>
          <w:lang w:val="en-US"/>
        </w:rPr>
        <w:t>Water waves in shallow water have a shorter wavelength, so since v = f</w:t>
      </w:r>
      <w:r>
        <w:rPr>
          <w:rFonts w:ascii="Verdana" w:hAnsi="Verdana"/>
          <w:i/>
          <w:sz w:val="20"/>
          <w:lang w:val="el-GR"/>
        </w:rPr>
        <w:t>λ</w:t>
      </w:r>
      <w:r>
        <w:rPr>
          <w:rFonts w:ascii="Verdana" w:hAnsi="Verdana"/>
          <w:i/>
          <w:sz w:val="20"/>
          <w:lang w:val="en-US"/>
        </w:rPr>
        <w:t>, then the speed of water waves is _______________ in deeper water than in shallow water.</w:t>
      </w:r>
    </w:p>
    <w:p w14:paraId="4D51F7CC" w14:textId="77777777" w:rsidR="00880616" w:rsidRDefault="00880616">
      <w:pPr>
        <w:rPr>
          <w:rFonts w:ascii="Verdana" w:hAnsi="Verdana"/>
          <w:i/>
          <w:sz w:val="20"/>
        </w:rPr>
      </w:pPr>
    </w:p>
    <w:p w14:paraId="5C9C2314" w14:textId="77777777" w:rsidR="00880616" w:rsidRDefault="00CB77D0">
      <w:pPr>
        <w:ind w:left="720"/>
        <w:rPr>
          <w:rFonts w:ascii="Verdana" w:hAnsi="Verdana"/>
          <w:sz w:val="20"/>
        </w:rPr>
      </w:pPr>
      <w:r>
        <w:rPr>
          <w:rFonts w:ascii="Verdana" w:hAnsi="Verdana"/>
          <w:b/>
          <w:bCs/>
          <w:sz w:val="20"/>
          <w:u w:val="single"/>
          <w:lang w:val="en-US"/>
        </w:rPr>
        <w:t>Remember:</w:t>
      </w:r>
      <w:r>
        <w:rPr>
          <w:rFonts w:ascii="Verdana" w:hAnsi="Verdana"/>
          <w:b/>
          <w:bCs/>
          <w:sz w:val="20"/>
          <w:lang w:val="en-US"/>
        </w:rPr>
        <w:t xml:space="preserve"> </w:t>
      </w:r>
      <w:r>
        <w:rPr>
          <w:rFonts w:ascii="Verdana" w:hAnsi="Verdana"/>
          <w:b/>
          <w:bCs/>
          <w:sz w:val="20"/>
          <w:lang w:val="en-US"/>
        </w:rPr>
        <w:tab/>
      </w:r>
      <w:r>
        <w:rPr>
          <w:rFonts w:ascii="Verdana" w:hAnsi="Verdana"/>
          <w:b/>
          <w:bCs/>
          <w:sz w:val="20"/>
          <w:lang w:val="en-US"/>
        </w:rPr>
        <w:tab/>
      </w:r>
      <w:r>
        <w:rPr>
          <w:rFonts w:ascii="Verdana" w:hAnsi="Verdana"/>
          <w:b/>
          <w:bCs/>
          <w:sz w:val="20"/>
          <w:u w:val="single"/>
          <w:lang w:val="en-US"/>
        </w:rPr>
        <w:t>S</w:t>
      </w:r>
      <w:r>
        <w:rPr>
          <w:rFonts w:ascii="Verdana" w:hAnsi="Verdana"/>
          <w:b/>
          <w:bCs/>
          <w:sz w:val="20"/>
          <w:lang w:val="en-US"/>
        </w:rPr>
        <w:t xml:space="preserve">hallow water: </w:t>
      </w:r>
      <w:r>
        <w:rPr>
          <w:rFonts w:ascii="Verdana" w:hAnsi="Verdana"/>
          <w:b/>
          <w:bCs/>
          <w:sz w:val="20"/>
          <w:u w:val="single"/>
          <w:lang w:val="en-US"/>
        </w:rPr>
        <w:t>S</w:t>
      </w:r>
      <w:r>
        <w:rPr>
          <w:rFonts w:ascii="Verdana" w:hAnsi="Verdana"/>
          <w:b/>
          <w:bCs/>
          <w:sz w:val="20"/>
          <w:lang w:val="en-US"/>
        </w:rPr>
        <w:t xml:space="preserve">hort </w:t>
      </w:r>
      <w:proofErr w:type="gramStart"/>
      <w:r>
        <w:rPr>
          <w:rFonts w:ascii="Verdana" w:hAnsi="Verdana"/>
          <w:b/>
          <w:bCs/>
          <w:sz w:val="20"/>
          <w:lang w:val="el-GR"/>
        </w:rPr>
        <w:t>λ</w:t>
      </w:r>
      <w:r>
        <w:rPr>
          <w:rFonts w:ascii="Verdana" w:hAnsi="Verdana"/>
          <w:b/>
          <w:bCs/>
          <w:sz w:val="20"/>
          <w:lang w:val="en-US"/>
        </w:rPr>
        <w:t xml:space="preserve"> :</w:t>
      </w:r>
      <w:proofErr w:type="gramEnd"/>
      <w:r>
        <w:rPr>
          <w:rFonts w:ascii="Verdana" w:hAnsi="Verdana"/>
          <w:b/>
          <w:bCs/>
          <w:sz w:val="20"/>
          <w:lang w:val="en-US"/>
        </w:rPr>
        <w:t xml:space="preserve"> </w:t>
      </w:r>
      <w:r>
        <w:rPr>
          <w:rFonts w:ascii="Verdana" w:hAnsi="Verdana"/>
          <w:b/>
          <w:bCs/>
          <w:sz w:val="20"/>
          <w:u w:val="single"/>
          <w:lang w:val="en-US"/>
        </w:rPr>
        <w:t>S</w:t>
      </w:r>
      <w:r>
        <w:rPr>
          <w:rFonts w:ascii="Verdana" w:hAnsi="Verdana"/>
          <w:b/>
          <w:bCs/>
          <w:sz w:val="20"/>
          <w:lang w:val="en-US"/>
        </w:rPr>
        <w:t>low speed</w:t>
      </w:r>
    </w:p>
    <w:p w14:paraId="6CFAA4A2" w14:textId="77777777" w:rsidR="00880616" w:rsidRDefault="00880616"/>
    <w:sectPr w:rsidR="008806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553"/>
    <w:multiLevelType w:val="hybridMultilevel"/>
    <w:tmpl w:val="475E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2A98"/>
    <w:multiLevelType w:val="hybridMultilevel"/>
    <w:tmpl w:val="6678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26E10"/>
    <w:multiLevelType w:val="hybridMultilevel"/>
    <w:tmpl w:val="CD8AB20C"/>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4496009A"/>
    <w:multiLevelType w:val="hybridMultilevel"/>
    <w:tmpl w:val="FEAE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C1E14"/>
    <w:multiLevelType w:val="hybridMultilevel"/>
    <w:tmpl w:val="553E867E"/>
    <w:lvl w:ilvl="0" w:tplc="F6244A20">
      <w:start w:val="1"/>
      <w:numFmt w:val="bullet"/>
      <w:lvlText w:val="•"/>
      <w:lvlJc w:val="left"/>
      <w:pPr>
        <w:tabs>
          <w:tab w:val="num" w:pos="720"/>
        </w:tabs>
        <w:ind w:left="720" w:hanging="360"/>
      </w:pPr>
      <w:rPr>
        <w:rFonts w:ascii="Arial" w:hAnsi="Arial" w:hint="default"/>
      </w:rPr>
    </w:lvl>
    <w:lvl w:ilvl="1" w:tplc="1ACC673A" w:tentative="1">
      <w:start w:val="1"/>
      <w:numFmt w:val="bullet"/>
      <w:lvlText w:val="•"/>
      <w:lvlJc w:val="left"/>
      <w:pPr>
        <w:tabs>
          <w:tab w:val="num" w:pos="1440"/>
        </w:tabs>
        <w:ind w:left="1440" w:hanging="360"/>
      </w:pPr>
      <w:rPr>
        <w:rFonts w:ascii="Arial" w:hAnsi="Arial" w:hint="default"/>
      </w:rPr>
    </w:lvl>
    <w:lvl w:ilvl="2" w:tplc="903E3C86" w:tentative="1">
      <w:start w:val="1"/>
      <w:numFmt w:val="bullet"/>
      <w:lvlText w:val="•"/>
      <w:lvlJc w:val="left"/>
      <w:pPr>
        <w:tabs>
          <w:tab w:val="num" w:pos="2160"/>
        </w:tabs>
        <w:ind w:left="2160" w:hanging="360"/>
      </w:pPr>
      <w:rPr>
        <w:rFonts w:ascii="Arial" w:hAnsi="Arial" w:hint="default"/>
      </w:rPr>
    </w:lvl>
    <w:lvl w:ilvl="3" w:tplc="48DC9A4C" w:tentative="1">
      <w:start w:val="1"/>
      <w:numFmt w:val="bullet"/>
      <w:lvlText w:val="•"/>
      <w:lvlJc w:val="left"/>
      <w:pPr>
        <w:tabs>
          <w:tab w:val="num" w:pos="2880"/>
        </w:tabs>
        <w:ind w:left="2880" w:hanging="360"/>
      </w:pPr>
      <w:rPr>
        <w:rFonts w:ascii="Arial" w:hAnsi="Arial" w:hint="default"/>
      </w:rPr>
    </w:lvl>
    <w:lvl w:ilvl="4" w:tplc="C12E761A" w:tentative="1">
      <w:start w:val="1"/>
      <w:numFmt w:val="bullet"/>
      <w:lvlText w:val="•"/>
      <w:lvlJc w:val="left"/>
      <w:pPr>
        <w:tabs>
          <w:tab w:val="num" w:pos="3600"/>
        </w:tabs>
        <w:ind w:left="3600" w:hanging="360"/>
      </w:pPr>
      <w:rPr>
        <w:rFonts w:ascii="Arial" w:hAnsi="Arial" w:hint="default"/>
      </w:rPr>
    </w:lvl>
    <w:lvl w:ilvl="5" w:tplc="1FE05856" w:tentative="1">
      <w:start w:val="1"/>
      <w:numFmt w:val="bullet"/>
      <w:lvlText w:val="•"/>
      <w:lvlJc w:val="left"/>
      <w:pPr>
        <w:tabs>
          <w:tab w:val="num" w:pos="4320"/>
        </w:tabs>
        <w:ind w:left="4320" w:hanging="360"/>
      </w:pPr>
      <w:rPr>
        <w:rFonts w:ascii="Arial" w:hAnsi="Arial" w:hint="default"/>
      </w:rPr>
    </w:lvl>
    <w:lvl w:ilvl="6" w:tplc="54B8A938" w:tentative="1">
      <w:start w:val="1"/>
      <w:numFmt w:val="bullet"/>
      <w:lvlText w:val="•"/>
      <w:lvlJc w:val="left"/>
      <w:pPr>
        <w:tabs>
          <w:tab w:val="num" w:pos="5040"/>
        </w:tabs>
        <w:ind w:left="5040" w:hanging="360"/>
      </w:pPr>
      <w:rPr>
        <w:rFonts w:ascii="Arial" w:hAnsi="Arial" w:hint="default"/>
      </w:rPr>
    </w:lvl>
    <w:lvl w:ilvl="7" w:tplc="5042854E" w:tentative="1">
      <w:start w:val="1"/>
      <w:numFmt w:val="bullet"/>
      <w:lvlText w:val="•"/>
      <w:lvlJc w:val="left"/>
      <w:pPr>
        <w:tabs>
          <w:tab w:val="num" w:pos="5760"/>
        </w:tabs>
        <w:ind w:left="5760" w:hanging="360"/>
      </w:pPr>
      <w:rPr>
        <w:rFonts w:ascii="Arial" w:hAnsi="Arial" w:hint="default"/>
      </w:rPr>
    </w:lvl>
    <w:lvl w:ilvl="8" w:tplc="8CFADE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5536E1"/>
    <w:multiLevelType w:val="hybridMultilevel"/>
    <w:tmpl w:val="402A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B43F08"/>
    <w:multiLevelType w:val="hybridMultilevel"/>
    <w:tmpl w:val="9C421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3A483C"/>
    <w:multiLevelType w:val="hybridMultilevel"/>
    <w:tmpl w:val="BBD45602"/>
    <w:lvl w:ilvl="0" w:tplc="E1C85554">
      <w:start w:val="1"/>
      <w:numFmt w:val="bullet"/>
      <w:lvlText w:val="•"/>
      <w:lvlJc w:val="left"/>
      <w:pPr>
        <w:tabs>
          <w:tab w:val="num" w:pos="720"/>
        </w:tabs>
        <w:ind w:left="720" w:hanging="360"/>
      </w:pPr>
      <w:rPr>
        <w:rFonts w:ascii="Arial" w:hAnsi="Arial" w:hint="default"/>
      </w:rPr>
    </w:lvl>
    <w:lvl w:ilvl="1" w:tplc="032290C6" w:tentative="1">
      <w:start w:val="1"/>
      <w:numFmt w:val="bullet"/>
      <w:lvlText w:val="•"/>
      <w:lvlJc w:val="left"/>
      <w:pPr>
        <w:tabs>
          <w:tab w:val="num" w:pos="1440"/>
        </w:tabs>
        <w:ind w:left="1440" w:hanging="360"/>
      </w:pPr>
      <w:rPr>
        <w:rFonts w:ascii="Arial" w:hAnsi="Arial" w:hint="default"/>
      </w:rPr>
    </w:lvl>
    <w:lvl w:ilvl="2" w:tplc="6366D4C2" w:tentative="1">
      <w:start w:val="1"/>
      <w:numFmt w:val="bullet"/>
      <w:lvlText w:val="•"/>
      <w:lvlJc w:val="left"/>
      <w:pPr>
        <w:tabs>
          <w:tab w:val="num" w:pos="2160"/>
        </w:tabs>
        <w:ind w:left="2160" w:hanging="360"/>
      </w:pPr>
      <w:rPr>
        <w:rFonts w:ascii="Arial" w:hAnsi="Arial" w:hint="default"/>
      </w:rPr>
    </w:lvl>
    <w:lvl w:ilvl="3" w:tplc="BCF8F976" w:tentative="1">
      <w:start w:val="1"/>
      <w:numFmt w:val="bullet"/>
      <w:lvlText w:val="•"/>
      <w:lvlJc w:val="left"/>
      <w:pPr>
        <w:tabs>
          <w:tab w:val="num" w:pos="2880"/>
        </w:tabs>
        <w:ind w:left="2880" w:hanging="360"/>
      </w:pPr>
      <w:rPr>
        <w:rFonts w:ascii="Arial" w:hAnsi="Arial" w:hint="default"/>
      </w:rPr>
    </w:lvl>
    <w:lvl w:ilvl="4" w:tplc="C0143FF2" w:tentative="1">
      <w:start w:val="1"/>
      <w:numFmt w:val="bullet"/>
      <w:lvlText w:val="•"/>
      <w:lvlJc w:val="left"/>
      <w:pPr>
        <w:tabs>
          <w:tab w:val="num" w:pos="3600"/>
        </w:tabs>
        <w:ind w:left="3600" w:hanging="360"/>
      </w:pPr>
      <w:rPr>
        <w:rFonts w:ascii="Arial" w:hAnsi="Arial" w:hint="default"/>
      </w:rPr>
    </w:lvl>
    <w:lvl w:ilvl="5" w:tplc="87507C4E" w:tentative="1">
      <w:start w:val="1"/>
      <w:numFmt w:val="bullet"/>
      <w:lvlText w:val="•"/>
      <w:lvlJc w:val="left"/>
      <w:pPr>
        <w:tabs>
          <w:tab w:val="num" w:pos="4320"/>
        </w:tabs>
        <w:ind w:left="4320" w:hanging="360"/>
      </w:pPr>
      <w:rPr>
        <w:rFonts w:ascii="Arial" w:hAnsi="Arial" w:hint="default"/>
      </w:rPr>
    </w:lvl>
    <w:lvl w:ilvl="6" w:tplc="2FE85372" w:tentative="1">
      <w:start w:val="1"/>
      <w:numFmt w:val="bullet"/>
      <w:lvlText w:val="•"/>
      <w:lvlJc w:val="left"/>
      <w:pPr>
        <w:tabs>
          <w:tab w:val="num" w:pos="5040"/>
        </w:tabs>
        <w:ind w:left="5040" w:hanging="360"/>
      </w:pPr>
      <w:rPr>
        <w:rFonts w:ascii="Arial" w:hAnsi="Arial" w:hint="default"/>
      </w:rPr>
    </w:lvl>
    <w:lvl w:ilvl="7" w:tplc="AE64DE8E" w:tentative="1">
      <w:start w:val="1"/>
      <w:numFmt w:val="bullet"/>
      <w:lvlText w:val="•"/>
      <w:lvlJc w:val="left"/>
      <w:pPr>
        <w:tabs>
          <w:tab w:val="num" w:pos="5760"/>
        </w:tabs>
        <w:ind w:left="5760" w:hanging="360"/>
      </w:pPr>
      <w:rPr>
        <w:rFonts w:ascii="Arial" w:hAnsi="Arial" w:hint="default"/>
      </w:rPr>
    </w:lvl>
    <w:lvl w:ilvl="8" w:tplc="9AC851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9D7C78"/>
    <w:multiLevelType w:val="hybridMultilevel"/>
    <w:tmpl w:val="ACBADC38"/>
    <w:lvl w:ilvl="0" w:tplc="FA22AB8A">
      <w:start w:val="1"/>
      <w:numFmt w:val="lowerLetter"/>
      <w:lvlText w:val="%1."/>
      <w:lvlJc w:val="left"/>
      <w:pPr>
        <w:tabs>
          <w:tab w:val="num" w:pos="720"/>
        </w:tabs>
        <w:ind w:left="720" w:hanging="360"/>
      </w:pPr>
    </w:lvl>
    <w:lvl w:ilvl="1" w:tplc="422CDF4E" w:tentative="1">
      <w:start w:val="1"/>
      <w:numFmt w:val="lowerLetter"/>
      <w:lvlText w:val="%2."/>
      <w:lvlJc w:val="left"/>
      <w:pPr>
        <w:tabs>
          <w:tab w:val="num" w:pos="1440"/>
        </w:tabs>
        <w:ind w:left="1440" w:hanging="360"/>
      </w:pPr>
    </w:lvl>
    <w:lvl w:ilvl="2" w:tplc="34061F1C" w:tentative="1">
      <w:start w:val="1"/>
      <w:numFmt w:val="lowerLetter"/>
      <w:lvlText w:val="%3."/>
      <w:lvlJc w:val="left"/>
      <w:pPr>
        <w:tabs>
          <w:tab w:val="num" w:pos="2160"/>
        </w:tabs>
        <w:ind w:left="2160" w:hanging="360"/>
      </w:pPr>
    </w:lvl>
    <w:lvl w:ilvl="3" w:tplc="FF10C15A" w:tentative="1">
      <w:start w:val="1"/>
      <w:numFmt w:val="lowerLetter"/>
      <w:lvlText w:val="%4."/>
      <w:lvlJc w:val="left"/>
      <w:pPr>
        <w:tabs>
          <w:tab w:val="num" w:pos="2880"/>
        </w:tabs>
        <w:ind w:left="2880" w:hanging="360"/>
      </w:pPr>
    </w:lvl>
    <w:lvl w:ilvl="4" w:tplc="565699FE" w:tentative="1">
      <w:start w:val="1"/>
      <w:numFmt w:val="lowerLetter"/>
      <w:lvlText w:val="%5."/>
      <w:lvlJc w:val="left"/>
      <w:pPr>
        <w:tabs>
          <w:tab w:val="num" w:pos="3600"/>
        </w:tabs>
        <w:ind w:left="3600" w:hanging="360"/>
      </w:pPr>
    </w:lvl>
    <w:lvl w:ilvl="5" w:tplc="14C64AE6" w:tentative="1">
      <w:start w:val="1"/>
      <w:numFmt w:val="lowerLetter"/>
      <w:lvlText w:val="%6."/>
      <w:lvlJc w:val="left"/>
      <w:pPr>
        <w:tabs>
          <w:tab w:val="num" w:pos="4320"/>
        </w:tabs>
        <w:ind w:left="4320" w:hanging="360"/>
      </w:pPr>
    </w:lvl>
    <w:lvl w:ilvl="6" w:tplc="C1346322" w:tentative="1">
      <w:start w:val="1"/>
      <w:numFmt w:val="lowerLetter"/>
      <w:lvlText w:val="%7."/>
      <w:lvlJc w:val="left"/>
      <w:pPr>
        <w:tabs>
          <w:tab w:val="num" w:pos="5040"/>
        </w:tabs>
        <w:ind w:left="5040" w:hanging="360"/>
      </w:pPr>
    </w:lvl>
    <w:lvl w:ilvl="7" w:tplc="A8CE8BBC" w:tentative="1">
      <w:start w:val="1"/>
      <w:numFmt w:val="lowerLetter"/>
      <w:lvlText w:val="%8."/>
      <w:lvlJc w:val="left"/>
      <w:pPr>
        <w:tabs>
          <w:tab w:val="num" w:pos="5760"/>
        </w:tabs>
        <w:ind w:left="5760" w:hanging="360"/>
      </w:pPr>
    </w:lvl>
    <w:lvl w:ilvl="8" w:tplc="2584B352"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0"/>
  </w:num>
  <w:num w:numId="4">
    <w:abstractNumId w:val="4"/>
  </w:num>
  <w:num w:numId="5">
    <w:abstractNumId w:val="7"/>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16"/>
    <w:rsid w:val="002C6572"/>
    <w:rsid w:val="004B2072"/>
    <w:rsid w:val="006A11E0"/>
    <w:rsid w:val="00776627"/>
    <w:rsid w:val="00880616"/>
    <w:rsid w:val="00CB77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F71D"/>
  <w15:chartTrackingRefBased/>
  <w15:docId w15:val="{086AA0DB-6D2F-4935-B47B-C1F1071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rsralphsclassroo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Pierce</dc:creator>
  <cp:keywords/>
  <dc:description/>
  <cp:lastModifiedBy>Zaheer Abass</cp:lastModifiedBy>
  <cp:revision>16</cp:revision>
  <dcterms:created xsi:type="dcterms:W3CDTF">2019-01-13T06:46:00Z</dcterms:created>
  <dcterms:modified xsi:type="dcterms:W3CDTF">2019-01-13T08:02:00Z</dcterms:modified>
</cp:coreProperties>
</file>